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596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953D9">
        <w:rPr>
          <w:rFonts w:ascii="Times New Roman" w:hAnsi="Times New Roman"/>
          <w:b/>
        </w:rPr>
        <w:t>LAKE WASHINGTON SCHOOL DISTRICT NO. 414</w:t>
      </w:r>
    </w:p>
    <w:p w14:paraId="08FEB597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8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9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TO: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Board of Directors</w:t>
      </w:r>
    </w:p>
    <w:p w14:paraId="08FEB59A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0"/>
        </w:rPr>
      </w:pPr>
    </w:p>
    <w:p w14:paraId="08FEB59B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FROM: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Committee</w:t>
      </w:r>
    </w:p>
    <w:p w14:paraId="08FEB59C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D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RE: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Submitted for Approval</w:t>
      </w:r>
    </w:p>
    <w:p w14:paraId="08FEB59E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F" w14:textId="1449FC8B" w:rsidR="00386CAA" w:rsidRPr="004F0C21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DATE: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</w:r>
      <w:r w:rsidR="00E859D9">
        <w:rPr>
          <w:rFonts w:ascii="Times New Roman" w:hAnsi="Times New Roman"/>
          <w:b/>
          <w:bCs/>
          <w:sz w:val="24"/>
        </w:rPr>
        <w:t>March 3</w:t>
      </w:r>
      <w:r w:rsidR="00FD20FD">
        <w:rPr>
          <w:rFonts w:ascii="Times New Roman" w:hAnsi="Times New Roman"/>
          <w:b/>
          <w:bCs/>
          <w:sz w:val="24"/>
        </w:rPr>
        <w:t>, 2017</w:t>
      </w:r>
    </w:p>
    <w:p w14:paraId="08FEB5A0" w14:textId="77777777" w:rsidR="00386CAA" w:rsidRPr="004F0C21" w:rsidRDefault="00386CAA" w:rsidP="00386CAA">
      <w:pPr>
        <w:rPr>
          <w:rFonts w:ascii="Times New Roman" w:hAnsi="Times New Roman"/>
          <w:b/>
          <w:bCs/>
          <w:sz w:val="20"/>
        </w:rPr>
      </w:pPr>
    </w:p>
    <w:p w14:paraId="08FEB5A1" w14:textId="77777777" w:rsidR="00386CAA" w:rsidRPr="004F0C21" w:rsidRDefault="00386CAA" w:rsidP="00386CAA">
      <w:pPr>
        <w:rPr>
          <w:rFonts w:ascii="Times New Roman" w:hAnsi="Times New Roman"/>
          <w:sz w:val="24"/>
        </w:rPr>
      </w:pPr>
    </w:p>
    <w:p w14:paraId="08FEB5A2" w14:textId="4262DE35" w:rsidR="001F6F7A" w:rsidRPr="00985844" w:rsidRDefault="00386CAA" w:rsidP="001F6F7A">
      <w:pPr>
        <w:rPr>
          <w:rFonts w:ascii="Times New Roman" w:hAnsi="Times New Roman"/>
          <w:color w:val="000000" w:themeColor="text1"/>
          <w:sz w:val="24"/>
        </w:rPr>
      </w:pPr>
      <w:r w:rsidRPr="004F0C21">
        <w:rPr>
          <w:rFonts w:ascii="Times New Roman" w:hAnsi="Times New Roman"/>
          <w:sz w:val="24"/>
        </w:rPr>
        <w:t xml:space="preserve">Attached are the minutes from the </w:t>
      </w:r>
      <w:r w:rsidR="00E859D9">
        <w:rPr>
          <w:rFonts w:ascii="Times New Roman" w:hAnsi="Times New Roman"/>
          <w:sz w:val="24"/>
        </w:rPr>
        <w:t>March 2</w:t>
      </w:r>
      <w:r w:rsidR="001C6FCC">
        <w:rPr>
          <w:rFonts w:ascii="Times New Roman" w:hAnsi="Times New Roman"/>
          <w:sz w:val="24"/>
        </w:rPr>
        <w:t>,</w:t>
      </w:r>
      <w:r w:rsidR="00E15B13">
        <w:rPr>
          <w:rFonts w:ascii="Times New Roman" w:hAnsi="Times New Roman"/>
          <w:sz w:val="24"/>
        </w:rPr>
        <w:t xml:space="preserve"> </w:t>
      </w:r>
      <w:r w:rsidR="00FD20FD">
        <w:rPr>
          <w:rFonts w:ascii="Times New Roman" w:hAnsi="Times New Roman"/>
          <w:sz w:val="24"/>
        </w:rPr>
        <w:t>2017</w:t>
      </w:r>
      <w:r w:rsidR="00C42520">
        <w:rPr>
          <w:rFonts w:ascii="Times New Roman" w:hAnsi="Times New Roman"/>
          <w:sz w:val="24"/>
        </w:rPr>
        <w:t>,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Pr="004F0C21">
        <w:rPr>
          <w:rFonts w:ascii="Times New Roman" w:hAnsi="Times New Roman"/>
          <w:sz w:val="24"/>
        </w:rPr>
        <w:t>Instructiona</w:t>
      </w:r>
      <w:r w:rsidR="00402061" w:rsidRPr="004F0C21">
        <w:rPr>
          <w:rFonts w:ascii="Times New Roman" w:hAnsi="Times New Roman"/>
          <w:sz w:val="24"/>
        </w:rPr>
        <w:t>l Materials Committee Meeting</w:t>
      </w:r>
      <w:r w:rsidR="00AE12A8" w:rsidRPr="004F0C21">
        <w:rPr>
          <w:rFonts w:ascii="Times New Roman" w:hAnsi="Times New Roman"/>
          <w:sz w:val="24"/>
        </w:rPr>
        <w:t>s</w:t>
      </w:r>
      <w:r w:rsidR="00402061" w:rsidRPr="004F0C21">
        <w:rPr>
          <w:rFonts w:ascii="Times New Roman" w:hAnsi="Times New Roman"/>
          <w:sz w:val="24"/>
        </w:rPr>
        <w:t xml:space="preserve">. </w:t>
      </w:r>
      <w:r w:rsidRPr="004F0C21">
        <w:rPr>
          <w:rFonts w:ascii="Times New Roman" w:hAnsi="Times New Roman"/>
          <w:sz w:val="24"/>
        </w:rPr>
        <w:t>This material will be presented at the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="00E859D9">
        <w:rPr>
          <w:rFonts w:ascii="Times New Roman" w:hAnsi="Times New Roman"/>
          <w:color w:val="000000" w:themeColor="text1"/>
          <w:sz w:val="24"/>
        </w:rPr>
        <w:t>March 13</w:t>
      </w:r>
      <w:r w:rsidR="00CA020A">
        <w:rPr>
          <w:rFonts w:ascii="Times New Roman" w:hAnsi="Times New Roman"/>
          <w:color w:val="000000" w:themeColor="text1"/>
          <w:sz w:val="24"/>
        </w:rPr>
        <w:t>, 2017</w:t>
      </w:r>
      <w:r w:rsidR="00FC4835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</w:t>
      </w:r>
      <w:r w:rsidR="001F6F7A" w:rsidRPr="004F0C21">
        <w:rPr>
          <w:rFonts w:ascii="Times New Roman" w:hAnsi="Times New Roman"/>
          <w:sz w:val="24"/>
        </w:rPr>
        <w:t xml:space="preserve">Board of Directors meeting. Please contact </w:t>
      </w:r>
      <w:r w:rsidR="009A094C">
        <w:rPr>
          <w:rFonts w:ascii="Times New Roman" w:hAnsi="Times New Roman"/>
          <w:sz w:val="24"/>
        </w:rPr>
        <w:t>Mike VanOrden</w:t>
      </w:r>
      <w:r w:rsidR="001F6F7A" w:rsidRPr="004F0C21">
        <w:rPr>
          <w:rFonts w:ascii="Times New Roman" w:hAnsi="Times New Roman"/>
          <w:sz w:val="24"/>
        </w:rPr>
        <w:t xml:space="preserve"> at (425) 936-1316 if you wish to review the material being submitted.</w:t>
      </w:r>
    </w:p>
    <w:p w14:paraId="08FEB5A3" w14:textId="77777777" w:rsidR="001F6F7A" w:rsidRDefault="001F6F7A" w:rsidP="00386CAA">
      <w:pPr>
        <w:rPr>
          <w:rFonts w:ascii="Times New Roman" w:hAnsi="Times New Roman"/>
          <w:sz w:val="24"/>
        </w:rPr>
      </w:pPr>
    </w:p>
    <w:p w14:paraId="08FEB5A4" w14:textId="77777777" w:rsidR="001F6F7A" w:rsidRDefault="001F6F7A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8FEB5A5" w14:textId="77777777" w:rsidR="001F6F7A" w:rsidRDefault="001F6F7A" w:rsidP="00386CAA">
      <w:pPr>
        <w:rPr>
          <w:rFonts w:ascii="Times New Roman" w:hAnsi="Times New Roman"/>
          <w:sz w:val="24"/>
        </w:rPr>
        <w:sectPr w:rsidR="001F6F7A" w:rsidSect="00CF6D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585"/>
      </w:tblGrid>
      <w:tr w:rsidR="004E4F0B" w:rsidRPr="004E4F0B" w14:paraId="08FEB5A8" w14:textId="77777777" w:rsidTr="004B6915">
        <w:trPr>
          <w:trHeight w:val="710"/>
        </w:trPr>
        <w:tc>
          <w:tcPr>
            <w:tcW w:w="1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5A6" w14:textId="77777777" w:rsidR="004E4F0B" w:rsidRPr="004E4F0B" w:rsidRDefault="004E4F0B" w:rsidP="00580935">
            <w:pPr>
              <w:pStyle w:val="Heading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F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INSTRUCTIONAL MATERIALS COMMITTEE</w:t>
            </w:r>
          </w:p>
          <w:p w14:paraId="08FEB5A7" w14:textId="5E5F1142" w:rsidR="004E4F0B" w:rsidRPr="004E4F0B" w:rsidRDefault="004E4F0B" w:rsidP="00FD20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F0B">
              <w:rPr>
                <w:rFonts w:ascii="Times New Roman" w:hAnsi="Times New Roman"/>
                <w:b/>
                <w:sz w:val="24"/>
              </w:rPr>
              <w:t>Me</w:t>
            </w:r>
            <w:r w:rsidR="00D8164A">
              <w:rPr>
                <w:rFonts w:ascii="Times New Roman" w:hAnsi="Times New Roman"/>
                <w:b/>
                <w:sz w:val="24"/>
              </w:rPr>
              <w:t xml:space="preserve">eting Minutes, </w:t>
            </w:r>
            <w:r w:rsidRPr="004E4F0B">
              <w:rPr>
                <w:rFonts w:ascii="Times New Roman" w:hAnsi="Times New Roman"/>
                <w:b/>
                <w:sz w:val="24"/>
              </w:rPr>
              <w:t xml:space="preserve">Thursday, </w:t>
            </w:r>
            <w:r w:rsidR="00B5575D">
              <w:rPr>
                <w:rFonts w:ascii="Times New Roman" w:hAnsi="Times New Roman"/>
                <w:b/>
                <w:sz w:val="24"/>
              </w:rPr>
              <w:t>3/2/2017</w:t>
            </w:r>
          </w:p>
        </w:tc>
      </w:tr>
    </w:tbl>
    <w:p w14:paraId="08FEB5A9" w14:textId="77777777" w:rsidR="004E4F0B" w:rsidRPr="004E4F0B" w:rsidRDefault="004E4F0B" w:rsidP="004E4F0B">
      <w:pPr>
        <w:rPr>
          <w:rFonts w:ascii="Times New Roman" w:hAnsi="Times New Roman"/>
          <w:b/>
          <w:sz w:val="24"/>
        </w:rPr>
      </w:pPr>
    </w:p>
    <w:p w14:paraId="6DB5A35A" w14:textId="62103AAC" w:rsidR="00553573" w:rsidRDefault="004E4F0B" w:rsidP="00553573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Present</w:t>
      </w:r>
      <w:r w:rsidR="00B11B83">
        <w:rPr>
          <w:rFonts w:ascii="Times New Roman" w:hAnsi="Times New Roman"/>
          <w:sz w:val="24"/>
        </w:rPr>
        <w:t>:</w:t>
      </w:r>
      <w:r w:rsidR="00AC739F" w:rsidRPr="00AC739F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Alan Brinn, </w:t>
      </w:r>
      <w:r w:rsidR="00503797" w:rsidRPr="000865BC">
        <w:rPr>
          <w:rFonts w:ascii="Times New Roman" w:hAnsi="Times New Roman"/>
          <w:sz w:val="24"/>
        </w:rPr>
        <w:t xml:space="preserve">Carrie Chalmers, </w:t>
      </w:r>
      <w:r w:rsidR="00475C9B" w:rsidRPr="000865BC">
        <w:rPr>
          <w:rFonts w:ascii="Times New Roman" w:hAnsi="Times New Roman"/>
          <w:sz w:val="24"/>
        </w:rPr>
        <w:t xml:space="preserve">Casey Conroy, </w:t>
      </w:r>
      <w:r w:rsidR="00553573" w:rsidRPr="000865BC">
        <w:rPr>
          <w:rFonts w:ascii="Times New Roman" w:hAnsi="Times New Roman"/>
          <w:sz w:val="24"/>
        </w:rPr>
        <w:t xml:space="preserve">Jodi Gaertner, </w:t>
      </w:r>
      <w:r w:rsidR="00475C9B" w:rsidRPr="000865BC">
        <w:rPr>
          <w:rFonts w:ascii="Times New Roman" w:hAnsi="Times New Roman"/>
          <w:sz w:val="24"/>
        </w:rPr>
        <w:t xml:space="preserve">Kirsten Gometz, </w:t>
      </w:r>
      <w:r w:rsidR="00553573" w:rsidRPr="000865BC">
        <w:rPr>
          <w:rFonts w:ascii="Times New Roman" w:hAnsi="Times New Roman"/>
          <w:sz w:val="24"/>
        </w:rPr>
        <w:t xml:space="preserve">Dana Greenberg, </w:t>
      </w:r>
      <w:r w:rsidR="00503797" w:rsidRPr="000865BC">
        <w:rPr>
          <w:rFonts w:ascii="Times New Roman" w:hAnsi="Times New Roman"/>
          <w:sz w:val="24"/>
        </w:rPr>
        <w:t xml:space="preserve">Heather Hein, </w:t>
      </w:r>
      <w:r w:rsidR="00475C9B">
        <w:rPr>
          <w:rFonts w:ascii="Times New Roman" w:hAnsi="Times New Roman"/>
          <w:sz w:val="24"/>
        </w:rPr>
        <w:t>Maheck Jerez,</w:t>
      </w:r>
      <w:r w:rsidR="00CA020A" w:rsidRPr="000865BC">
        <w:rPr>
          <w:rFonts w:ascii="Times New Roman" w:hAnsi="Times New Roman"/>
          <w:sz w:val="24"/>
        </w:rPr>
        <w:t xml:space="preserve"> </w:t>
      </w:r>
      <w:r w:rsidR="00503797" w:rsidRPr="000865BC">
        <w:rPr>
          <w:rFonts w:ascii="Times New Roman" w:hAnsi="Times New Roman"/>
          <w:sz w:val="24"/>
        </w:rPr>
        <w:t>Amy Lofquist,</w:t>
      </w:r>
      <w:r w:rsidR="00553573" w:rsidRPr="00553573">
        <w:rPr>
          <w:rFonts w:ascii="Times New Roman" w:hAnsi="Times New Roman"/>
          <w:sz w:val="24"/>
        </w:rPr>
        <w:t xml:space="preserve"> </w:t>
      </w:r>
      <w:r w:rsidR="00503797" w:rsidRPr="000865BC">
        <w:rPr>
          <w:rFonts w:ascii="Times New Roman" w:hAnsi="Times New Roman"/>
          <w:sz w:val="24"/>
        </w:rPr>
        <w:t xml:space="preserve">Anne Machonis, </w:t>
      </w:r>
      <w:r w:rsidR="00553573" w:rsidRPr="000865BC">
        <w:rPr>
          <w:rFonts w:ascii="Times New Roman" w:hAnsi="Times New Roman"/>
          <w:sz w:val="24"/>
        </w:rPr>
        <w:t xml:space="preserve">Matthew Macomber, </w:t>
      </w:r>
      <w:r w:rsidR="00475C9B" w:rsidRPr="000865BC">
        <w:rPr>
          <w:rFonts w:ascii="Times New Roman" w:hAnsi="Times New Roman"/>
          <w:sz w:val="24"/>
        </w:rPr>
        <w:t xml:space="preserve">Meena Nair, </w:t>
      </w:r>
      <w:r w:rsidR="00503797" w:rsidRPr="000865BC">
        <w:rPr>
          <w:rFonts w:ascii="Times New Roman" w:hAnsi="Times New Roman"/>
          <w:sz w:val="24"/>
        </w:rPr>
        <w:t xml:space="preserve">Carol Nicholson, Kevin Olson, Lori Scallan, Cindy Simon, Irika Sinha, Peter Suruda, Victoria Walton, Laura Wendt, </w:t>
      </w:r>
    </w:p>
    <w:p w14:paraId="08FEB5AA" w14:textId="53777E32" w:rsidR="00A95A85" w:rsidRDefault="00A95A85" w:rsidP="00A95A85">
      <w:pPr>
        <w:rPr>
          <w:rFonts w:ascii="Times New Roman" w:hAnsi="Times New Roman"/>
          <w:sz w:val="24"/>
        </w:rPr>
      </w:pPr>
    </w:p>
    <w:p w14:paraId="78E02D3A" w14:textId="04281730" w:rsidR="00475C9B" w:rsidRDefault="00A95A85" w:rsidP="00475C9B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Absent</w:t>
      </w:r>
      <w:r>
        <w:rPr>
          <w:rFonts w:ascii="Times New Roman" w:hAnsi="Times New Roman"/>
          <w:b/>
          <w:sz w:val="24"/>
        </w:rPr>
        <w:t>:</w:t>
      </w:r>
      <w:r w:rsidR="00AE36D7">
        <w:rPr>
          <w:rFonts w:ascii="Times New Roman" w:hAnsi="Times New Roman"/>
          <w:sz w:val="24"/>
        </w:rPr>
        <w:t xml:space="preserve"> </w:t>
      </w:r>
      <w:r w:rsidR="00475C9B" w:rsidRPr="000865BC">
        <w:rPr>
          <w:rFonts w:ascii="Times New Roman" w:hAnsi="Times New Roman"/>
          <w:sz w:val="24"/>
        </w:rPr>
        <w:t>Mary Beth Binns,</w:t>
      </w:r>
      <w:r w:rsidR="00475C9B" w:rsidRPr="00553573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Nicole Kesler, </w:t>
      </w:r>
      <w:r w:rsidR="00475C9B" w:rsidRPr="000865BC">
        <w:rPr>
          <w:rFonts w:ascii="Times New Roman" w:hAnsi="Times New Roman"/>
          <w:sz w:val="24"/>
        </w:rPr>
        <w:t>Haylee Langton, Janet Lennon-Jones</w:t>
      </w:r>
      <w:r w:rsidR="00475C9B">
        <w:rPr>
          <w:rFonts w:ascii="Times New Roman" w:hAnsi="Times New Roman"/>
          <w:sz w:val="24"/>
        </w:rPr>
        <w:t>,</w:t>
      </w:r>
      <w:r w:rsidR="00475C9B" w:rsidRPr="00475C9B">
        <w:rPr>
          <w:rFonts w:ascii="Times New Roman" w:hAnsi="Times New Roman"/>
          <w:sz w:val="24"/>
        </w:rPr>
        <w:t xml:space="preserve"> </w:t>
      </w:r>
      <w:r w:rsidR="00475C9B" w:rsidRPr="000865BC">
        <w:rPr>
          <w:rFonts w:ascii="Times New Roman" w:hAnsi="Times New Roman"/>
          <w:sz w:val="24"/>
        </w:rPr>
        <w:t xml:space="preserve">Alex Lyon, </w:t>
      </w:r>
      <w:r w:rsidR="00503797" w:rsidRPr="000865BC">
        <w:rPr>
          <w:rFonts w:ascii="Times New Roman" w:hAnsi="Times New Roman"/>
          <w:sz w:val="24"/>
        </w:rPr>
        <w:t>Stacey McCrath,</w:t>
      </w:r>
      <w:r w:rsidR="00CA020A" w:rsidRPr="00CA020A">
        <w:rPr>
          <w:rFonts w:ascii="Times New Roman" w:hAnsi="Times New Roman"/>
          <w:sz w:val="24"/>
        </w:rPr>
        <w:t xml:space="preserve"> </w:t>
      </w:r>
      <w:r w:rsidR="00475C9B" w:rsidRPr="000865BC">
        <w:rPr>
          <w:rFonts w:ascii="Times New Roman" w:hAnsi="Times New Roman"/>
          <w:sz w:val="24"/>
        </w:rPr>
        <w:t>Greg Moncada,</w:t>
      </w:r>
      <w:r w:rsidR="00475C9B" w:rsidRPr="00475C9B">
        <w:rPr>
          <w:rFonts w:ascii="Times New Roman" w:hAnsi="Times New Roman"/>
          <w:sz w:val="24"/>
        </w:rPr>
        <w:t xml:space="preserve"> </w:t>
      </w:r>
      <w:r w:rsidR="00475C9B" w:rsidRPr="000865BC">
        <w:rPr>
          <w:rFonts w:ascii="Times New Roman" w:hAnsi="Times New Roman"/>
          <w:sz w:val="24"/>
        </w:rPr>
        <w:t>Tamara Walker,</w:t>
      </w:r>
      <w:r w:rsidR="00475C9B" w:rsidRPr="00475C9B">
        <w:rPr>
          <w:rFonts w:ascii="Times New Roman" w:hAnsi="Times New Roman"/>
          <w:sz w:val="24"/>
        </w:rPr>
        <w:t xml:space="preserve"> </w:t>
      </w:r>
      <w:r w:rsidR="00475C9B" w:rsidRPr="000865BC">
        <w:rPr>
          <w:rFonts w:ascii="Times New Roman" w:hAnsi="Times New Roman"/>
          <w:sz w:val="24"/>
        </w:rPr>
        <w:t>Amanda Workman,</w:t>
      </w:r>
    </w:p>
    <w:p w14:paraId="6E46C549" w14:textId="798E6AC7" w:rsidR="00CA020A" w:rsidRDefault="00475C9B" w:rsidP="00CA020A">
      <w:pPr>
        <w:rPr>
          <w:rFonts w:ascii="Times New Roman" w:hAnsi="Times New Roman"/>
          <w:sz w:val="24"/>
        </w:rPr>
      </w:pPr>
      <w:r w:rsidRPr="000865BC">
        <w:rPr>
          <w:rFonts w:ascii="Times New Roman" w:hAnsi="Times New Roman"/>
          <w:sz w:val="24"/>
        </w:rPr>
        <w:t xml:space="preserve"> </w:t>
      </w:r>
      <w:r w:rsidRPr="00CA020A">
        <w:rPr>
          <w:rFonts w:ascii="Times New Roman" w:hAnsi="Times New Roman"/>
          <w:sz w:val="24"/>
        </w:rPr>
        <w:t xml:space="preserve"> </w:t>
      </w:r>
    </w:p>
    <w:p w14:paraId="08FEB5AE" w14:textId="41F3DC22" w:rsidR="00AC739F" w:rsidRPr="00AC739F" w:rsidRDefault="00AC739F" w:rsidP="004E4F0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8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0"/>
        <w:gridCol w:w="2250"/>
        <w:gridCol w:w="2430"/>
        <w:gridCol w:w="1350"/>
        <w:gridCol w:w="1530"/>
        <w:gridCol w:w="3240"/>
      </w:tblGrid>
      <w:tr w:rsidR="004E4F0B" w14:paraId="08FEB5BA" w14:textId="77777777" w:rsidTr="00857D53">
        <w:trPr>
          <w:cantSplit/>
          <w:trHeight w:val="62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AF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0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1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2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3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4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5B5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Published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6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7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Grade Level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8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9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Action by IMC</w:t>
            </w:r>
          </w:p>
        </w:tc>
      </w:tr>
      <w:tr w:rsidR="00B5575D" w:rsidRPr="00B50A29" w14:paraId="049E811A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77A" w14:textId="720F102A" w:rsidR="00B5575D" w:rsidRPr="00B5575D" w:rsidRDefault="00B5575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Child Development: Early Stages Through Age 12, 8</w:t>
            </w:r>
            <w:r w:rsidRPr="00B5575D">
              <w:rPr>
                <w:rFonts w:ascii="Times New Roman" w:hAnsi="Times New Roman"/>
                <w:color w:val="000000"/>
                <w:sz w:val="24"/>
                <w:vertAlign w:val="superscript"/>
              </w:rPr>
              <w:t>th</w:t>
            </w: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Edition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D05" w14:textId="70BA8F01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>Celia Anita Decker Ed.D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70C" w14:textId="1BE14032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Goodheart-Willcox Company, Inc.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3F9" w14:textId="5F9BD3B3" w:rsid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E6A" w14:textId="7815573C" w:rsid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2DF" w14:textId="7026340F" w:rsidR="00B5575D" w:rsidRPr="00475C9B" w:rsidRDefault="00475C9B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5C9B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>Not approved for instances of stereotyping</w:t>
            </w:r>
          </w:p>
        </w:tc>
      </w:tr>
      <w:tr w:rsidR="00B5575D" w:rsidRPr="00B50A29" w14:paraId="128F9B2E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572" w14:textId="11C85E70" w:rsidR="00B5575D" w:rsidRPr="00B5575D" w:rsidRDefault="00B5575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Guide to Good Food: Nutrition and Food Preparation, 14</w:t>
            </w:r>
            <w:r w:rsidRPr="00B5575D">
              <w:rPr>
                <w:rFonts w:ascii="Times New Roman" w:hAnsi="Times New Roman"/>
                <w:color w:val="000000"/>
                <w:sz w:val="24"/>
                <w:vertAlign w:val="superscript"/>
              </w:rPr>
              <w:t>th</w:t>
            </w: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Edition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36A0" w14:textId="36DE031B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Velda L. Largen &amp; Deborah L. Bence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B85" w14:textId="2B970934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Goodheart-Willcox Company, Inc.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164D" w14:textId="719162A0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F86" w14:textId="71819599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292" w14:textId="4C02C551" w:rsidR="00B5575D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Tabled until next meeting due to insufficient reviews</w:t>
            </w:r>
          </w:p>
        </w:tc>
      </w:tr>
      <w:tr w:rsidR="00B5575D" w:rsidRPr="00B50A29" w14:paraId="524B87D9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9D35" w14:textId="126EB863" w:rsidR="00B5575D" w:rsidRPr="00B5575D" w:rsidRDefault="00B5575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Hal Leonard Guitar Method – Complete Edition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EB2" w14:textId="04687C95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Will Schmid &amp; Greg Koch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7B3" w14:textId="745486FD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Hal Leonard Corporation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397" w14:textId="43D28061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2002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918B" w14:textId="7D93EB3E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B98" w14:textId="4E0F999C" w:rsidR="00B5575D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B5575D" w:rsidRPr="00B50A29" w14:paraId="57121D79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4E6A" w14:textId="33AFDB23" w:rsidR="00B5575D" w:rsidRPr="00B5575D" w:rsidRDefault="00B5575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Managing Life Skills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293" w14:textId="4637DDA5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Patricia Clark, Sue Couch, Ginny Felstehausen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E8D7" w14:textId="1983EF9A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McGraw Hill/Glencoe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843" w14:textId="15CD1729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91C" w14:textId="77FE3803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7AF" w14:textId="2978CAD5" w:rsidR="00B5575D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B5575D" w:rsidRPr="00B50A29" w14:paraId="53A341CD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2E0" w14:textId="05F1078A" w:rsidR="00B5575D" w:rsidRPr="00B5575D" w:rsidRDefault="00B5575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575D">
              <w:rPr>
                <w:rFonts w:ascii="Times New Roman" w:hAnsi="Times New Roman"/>
                <w:color w:val="000000"/>
                <w:sz w:val="24"/>
              </w:rPr>
              <w:t xml:space="preserve"> Kids at Work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270" w14:textId="3D9BAA5A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Russell Freedman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E4A" w14:textId="5ADE1F51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Clarion Books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149" w14:textId="5FF3167A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1994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6A6" w14:textId="0BB222DC" w:rsidR="00B5575D" w:rsidRPr="00B5575D" w:rsidRDefault="00B5575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B5575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BB7" w14:textId="5ECE76DA" w:rsidR="00B5575D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307997" w:rsidRPr="00B50A29" w14:paraId="2C1BDC6C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034" w14:textId="09D79A48" w:rsidR="00307997" w:rsidRPr="00307997" w:rsidRDefault="00307997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997">
              <w:rPr>
                <w:rFonts w:ascii="Times New Roman" w:hAnsi="Times New Roman"/>
                <w:color w:val="000000"/>
                <w:sz w:val="24"/>
              </w:rPr>
              <w:t>Code Talker: A Novel About the Navajo Marines of World War Two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61D" w14:textId="502A58B0" w:rsidR="00307997" w:rsidRPr="00B5575D" w:rsidRDefault="00307997" w:rsidP="00F00B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Joseph Bruch</w:t>
            </w:r>
            <w:r w:rsidR="00F00B50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D9A" w14:textId="53EB30D8" w:rsidR="00307997" w:rsidRPr="00B5575D" w:rsidRDefault="00307997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955" w14:textId="23F4FBB0" w:rsidR="00307997" w:rsidRPr="00B5575D" w:rsidRDefault="00307997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A4B" w14:textId="08685AE2" w:rsidR="00307997" w:rsidRPr="00B5575D" w:rsidRDefault="00307997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5F8" w14:textId="261649FC" w:rsidR="00307997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111140" w:rsidRPr="00B50A29" w14:paraId="54F2E3A7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44F" w14:textId="16A1A482" w:rsidR="00111140" w:rsidRPr="00AD1F2D" w:rsidRDefault="00111140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1F2D">
              <w:rPr>
                <w:rFonts w:ascii="Times New Roman" w:hAnsi="Times New Roman"/>
                <w:color w:val="000000"/>
              </w:rPr>
              <w:t xml:space="preserve"> </w:t>
            </w:r>
            <w:r w:rsidRPr="00AD1F2D">
              <w:rPr>
                <w:rFonts w:ascii="Times New Roman" w:hAnsi="Times New Roman"/>
                <w:color w:val="000000"/>
                <w:sz w:val="24"/>
              </w:rPr>
              <w:t>To Stay Alive: Mary Ann Graves &amp; The Tragic Journey of the Donner Party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031" w14:textId="033F7942" w:rsidR="00111140" w:rsidRPr="00AD1F2D" w:rsidRDefault="00111140" w:rsidP="00F00B50">
            <w:pPr>
              <w:jc w:val="center"/>
              <w:rPr>
                <w:rFonts w:ascii="Times New Roman" w:hAnsi="Times New Roman"/>
                <w:sz w:val="24"/>
              </w:rPr>
            </w:pPr>
            <w:r w:rsidRPr="00AD1F2D">
              <w:rPr>
                <w:rFonts w:ascii="Times New Roman" w:hAnsi="Times New Roman"/>
                <w:sz w:val="24"/>
              </w:rPr>
              <w:t>Skila Brown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B4F" w14:textId="3AA641D9" w:rsidR="00111140" w:rsidRPr="00AD1F2D" w:rsidRDefault="00111140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AD1F2D">
              <w:rPr>
                <w:rFonts w:ascii="Times New Roman" w:hAnsi="Times New Roman"/>
                <w:sz w:val="24"/>
              </w:rPr>
              <w:t>Candlewick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192" w14:textId="6A1AE7F7" w:rsidR="00111140" w:rsidRPr="00AD1F2D" w:rsidRDefault="00111140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AD1F2D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689" w14:textId="2541EDA9" w:rsidR="00111140" w:rsidRPr="00AD1F2D" w:rsidRDefault="00111140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AD1F2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DF7" w14:textId="46692926" w:rsidR="00111140" w:rsidRPr="00045DA9" w:rsidRDefault="00C6070D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</w:tbl>
    <w:p w14:paraId="08FEB5EC" w14:textId="77777777" w:rsidR="00CA354A" w:rsidRDefault="00CA354A" w:rsidP="004E4F0B">
      <w:pPr>
        <w:rPr>
          <w:rFonts w:ascii="Times New Roman" w:hAnsi="Times New Roman"/>
          <w:sz w:val="24"/>
        </w:rPr>
      </w:pPr>
    </w:p>
    <w:p w14:paraId="08FEB5ED" w14:textId="043BE0C0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>Meeting adjourned at</w:t>
      </w:r>
      <w:r w:rsidR="00952C57">
        <w:rPr>
          <w:rFonts w:ascii="Times New Roman" w:hAnsi="Times New Roman"/>
          <w:sz w:val="24"/>
        </w:rPr>
        <w:t xml:space="preserve"> </w:t>
      </w:r>
      <w:r w:rsidR="00AD1F2D">
        <w:rPr>
          <w:rFonts w:ascii="Times New Roman" w:hAnsi="Times New Roman"/>
          <w:sz w:val="24"/>
          <w:highlight w:val="yellow"/>
        </w:rPr>
        <w:t>5:30</w:t>
      </w:r>
      <w:r w:rsidR="00FD20FD" w:rsidRPr="00FD20FD">
        <w:rPr>
          <w:rFonts w:ascii="Times New Roman" w:hAnsi="Times New Roman"/>
          <w:sz w:val="24"/>
          <w:highlight w:val="yellow"/>
        </w:rPr>
        <w:t xml:space="preserve"> p.m</w:t>
      </w:r>
      <w:r w:rsidR="006F1EAF" w:rsidRPr="00FD20FD">
        <w:rPr>
          <w:rFonts w:ascii="Times New Roman" w:hAnsi="Times New Roman"/>
          <w:sz w:val="24"/>
          <w:highlight w:val="yellow"/>
        </w:rPr>
        <w:t>.</w:t>
      </w:r>
    </w:p>
    <w:p w14:paraId="08FEB5EE" w14:textId="5D6B9127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Notes:  Materials approved at the </w:t>
      </w:r>
      <w:r w:rsidR="00E859D9">
        <w:rPr>
          <w:rFonts w:ascii="Times New Roman" w:hAnsi="Times New Roman"/>
          <w:sz w:val="24"/>
        </w:rPr>
        <w:t>March 2</w:t>
      </w:r>
      <w:r w:rsidR="00C42520">
        <w:rPr>
          <w:rFonts w:ascii="Times New Roman" w:hAnsi="Times New Roman"/>
          <w:sz w:val="24"/>
        </w:rPr>
        <w:t>,</w:t>
      </w:r>
      <w:r w:rsidR="00FD20FD">
        <w:rPr>
          <w:rFonts w:ascii="Times New Roman" w:hAnsi="Times New Roman"/>
          <w:sz w:val="24"/>
        </w:rPr>
        <w:t xml:space="preserve"> 2017,</w:t>
      </w:r>
      <w:r w:rsidR="00C42520">
        <w:rPr>
          <w:rFonts w:ascii="Times New Roman" w:hAnsi="Times New Roman"/>
          <w:sz w:val="24"/>
        </w:rPr>
        <w:t xml:space="preserve"> </w:t>
      </w:r>
      <w:r w:rsidRPr="00B50A29">
        <w:rPr>
          <w:rFonts w:ascii="Times New Roman" w:hAnsi="Times New Roman"/>
          <w:sz w:val="24"/>
        </w:rPr>
        <w:t>IMC Meeting</w:t>
      </w:r>
      <w:r w:rsidR="00B5575D">
        <w:rPr>
          <w:rFonts w:ascii="Times New Roman" w:hAnsi="Times New Roman"/>
          <w:sz w:val="24"/>
        </w:rPr>
        <w:t>s</w:t>
      </w:r>
      <w:r w:rsidRPr="00B50A29">
        <w:rPr>
          <w:rFonts w:ascii="Times New Roman" w:hAnsi="Times New Roman"/>
          <w:sz w:val="24"/>
        </w:rPr>
        <w:t xml:space="preserve"> will be on the </w:t>
      </w:r>
      <w:r w:rsidR="00E859D9">
        <w:rPr>
          <w:rFonts w:ascii="Times New Roman" w:hAnsi="Times New Roman"/>
          <w:color w:val="000000" w:themeColor="text1"/>
          <w:sz w:val="24"/>
        </w:rPr>
        <w:t>March 13</w:t>
      </w:r>
      <w:r w:rsidR="001C6FCC">
        <w:rPr>
          <w:rFonts w:ascii="Times New Roman" w:hAnsi="Times New Roman"/>
          <w:color w:val="000000" w:themeColor="text1"/>
          <w:sz w:val="24"/>
        </w:rPr>
        <w:t xml:space="preserve">, 2017 </w:t>
      </w:r>
      <w:r w:rsidRPr="00B50A29">
        <w:rPr>
          <w:rFonts w:ascii="Times New Roman" w:hAnsi="Times New Roman"/>
          <w:sz w:val="24"/>
        </w:rPr>
        <w:t>Board Meeting Agenda.</w:t>
      </w:r>
      <w:r w:rsidR="000C1AAB" w:rsidRPr="00B50A29">
        <w:rPr>
          <w:rFonts w:ascii="Times New Roman" w:hAnsi="Times New Roman"/>
          <w:sz w:val="24"/>
        </w:rPr>
        <w:t xml:space="preserve"> The next IMC Meeting is</w:t>
      </w:r>
      <w:r w:rsidR="005752F6">
        <w:rPr>
          <w:rFonts w:ascii="Times New Roman" w:hAnsi="Times New Roman"/>
          <w:sz w:val="24"/>
        </w:rPr>
        <w:t xml:space="preserve"> </w:t>
      </w:r>
      <w:r w:rsidR="00E859D9">
        <w:rPr>
          <w:rFonts w:ascii="Times New Roman" w:hAnsi="Times New Roman"/>
          <w:sz w:val="24"/>
        </w:rPr>
        <w:t>April 13</w:t>
      </w:r>
      <w:r w:rsidR="001C6FCC">
        <w:rPr>
          <w:rFonts w:ascii="Times New Roman" w:hAnsi="Times New Roman"/>
          <w:sz w:val="24"/>
        </w:rPr>
        <w:t>, 2017</w:t>
      </w:r>
      <w:r w:rsidR="000C1AAB" w:rsidRPr="006943CF">
        <w:rPr>
          <w:rFonts w:ascii="Times New Roman" w:hAnsi="Times New Roman"/>
          <w:sz w:val="24"/>
        </w:rPr>
        <w:t>.</w:t>
      </w:r>
      <w:r w:rsidRPr="00B50A29">
        <w:rPr>
          <w:rFonts w:ascii="Times New Roman" w:hAnsi="Times New Roman"/>
          <w:sz w:val="24"/>
        </w:rPr>
        <w:t xml:space="preserve"> </w:t>
      </w:r>
    </w:p>
    <w:p w14:paraId="08FEB5EF" w14:textId="77777777" w:rsidR="001F6F7A" w:rsidRPr="00B50A29" w:rsidRDefault="004E4F0B" w:rsidP="00790401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Submitted by </w:t>
      </w:r>
      <w:r w:rsidR="00307DD1" w:rsidRPr="00B50A29">
        <w:rPr>
          <w:rFonts w:ascii="Times New Roman" w:hAnsi="Times New Roman"/>
          <w:sz w:val="24"/>
        </w:rPr>
        <w:t>Janette Cimburek</w:t>
      </w:r>
    </w:p>
    <w:sectPr w:rsidR="001F6F7A" w:rsidRPr="00B50A29" w:rsidSect="00835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A96"/>
    <w:multiLevelType w:val="hybridMultilevel"/>
    <w:tmpl w:val="940E5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4"/>
    <w:rsid w:val="00015BB6"/>
    <w:rsid w:val="0001643B"/>
    <w:rsid w:val="000174D0"/>
    <w:rsid w:val="000219B7"/>
    <w:rsid w:val="000278C0"/>
    <w:rsid w:val="00045DA9"/>
    <w:rsid w:val="00061164"/>
    <w:rsid w:val="000672DA"/>
    <w:rsid w:val="000B4150"/>
    <w:rsid w:val="000B4BAD"/>
    <w:rsid w:val="000C1AAB"/>
    <w:rsid w:val="000C69DC"/>
    <w:rsid w:val="000C7359"/>
    <w:rsid w:val="000D2782"/>
    <w:rsid w:val="000D2F8D"/>
    <w:rsid w:val="000E5C83"/>
    <w:rsid w:val="00111140"/>
    <w:rsid w:val="00117404"/>
    <w:rsid w:val="0012030D"/>
    <w:rsid w:val="00127297"/>
    <w:rsid w:val="0013266A"/>
    <w:rsid w:val="0014234C"/>
    <w:rsid w:val="00146285"/>
    <w:rsid w:val="001536BE"/>
    <w:rsid w:val="00157823"/>
    <w:rsid w:val="0016685A"/>
    <w:rsid w:val="00175B46"/>
    <w:rsid w:val="00176686"/>
    <w:rsid w:val="00177B54"/>
    <w:rsid w:val="00196B99"/>
    <w:rsid w:val="001B0E93"/>
    <w:rsid w:val="001B61D3"/>
    <w:rsid w:val="001B6D3F"/>
    <w:rsid w:val="001C0571"/>
    <w:rsid w:val="001C1E4B"/>
    <w:rsid w:val="001C6FCC"/>
    <w:rsid w:val="001D2BF7"/>
    <w:rsid w:val="001D6384"/>
    <w:rsid w:val="001F149E"/>
    <w:rsid w:val="001F62A0"/>
    <w:rsid w:val="001F6F7A"/>
    <w:rsid w:val="001F7DD1"/>
    <w:rsid w:val="00202115"/>
    <w:rsid w:val="002310CE"/>
    <w:rsid w:val="002417B7"/>
    <w:rsid w:val="0026746A"/>
    <w:rsid w:val="00273A69"/>
    <w:rsid w:val="002776A2"/>
    <w:rsid w:val="002866B0"/>
    <w:rsid w:val="002925E6"/>
    <w:rsid w:val="002968C8"/>
    <w:rsid w:val="002A07A9"/>
    <w:rsid w:val="002B061F"/>
    <w:rsid w:val="002B272B"/>
    <w:rsid w:val="002C2F27"/>
    <w:rsid w:val="002D2EC6"/>
    <w:rsid w:val="002D797A"/>
    <w:rsid w:val="002E6B1A"/>
    <w:rsid w:val="00300740"/>
    <w:rsid w:val="00301798"/>
    <w:rsid w:val="00307997"/>
    <w:rsid w:val="00307DD1"/>
    <w:rsid w:val="0034560A"/>
    <w:rsid w:val="0034744E"/>
    <w:rsid w:val="00361D54"/>
    <w:rsid w:val="00363B0A"/>
    <w:rsid w:val="00367BEC"/>
    <w:rsid w:val="00386CAA"/>
    <w:rsid w:val="003A13D2"/>
    <w:rsid w:val="003A4D18"/>
    <w:rsid w:val="003A7961"/>
    <w:rsid w:val="003C1180"/>
    <w:rsid w:val="003C1995"/>
    <w:rsid w:val="003E278F"/>
    <w:rsid w:val="00401F1B"/>
    <w:rsid w:val="00402061"/>
    <w:rsid w:val="004045AB"/>
    <w:rsid w:val="0041363D"/>
    <w:rsid w:val="00417A83"/>
    <w:rsid w:val="00422586"/>
    <w:rsid w:val="00425E75"/>
    <w:rsid w:val="004431A2"/>
    <w:rsid w:val="004627D5"/>
    <w:rsid w:val="00475C9B"/>
    <w:rsid w:val="00475F90"/>
    <w:rsid w:val="00491BBB"/>
    <w:rsid w:val="004A25F4"/>
    <w:rsid w:val="004B3397"/>
    <w:rsid w:val="004B46A0"/>
    <w:rsid w:val="004B6915"/>
    <w:rsid w:val="004C7C34"/>
    <w:rsid w:val="004D1B95"/>
    <w:rsid w:val="004E419F"/>
    <w:rsid w:val="004E4F0B"/>
    <w:rsid w:val="004E6B39"/>
    <w:rsid w:val="004F054E"/>
    <w:rsid w:val="004F0C21"/>
    <w:rsid w:val="00503797"/>
    <w:rsid w:val="005056B9"/>
    <w:rsid w:val="00506317"/>
    <w:rsid w:val="005132CC"/>
    <w:rsid w:val="00517855"/>
    <w:rsid w:val="00524BD7"/>
    <w:rsid w:val="005362CA"/>
    <w:rsid w:val="00553573"/>
    <w:rsid w:val="00562217"/>
    <w:rsid w:val="00562708"/>
    <w:rsid w:val="00562C84"/>
    <w:rsid w:val="00564D65"/>
    <w:rsid w:val="005752F6"/>
    <w:rsid w:val="00577932"/>
    <w:rsid w:val="00580935"/>
    <w:rsid w:val="005A077E"/>
    <w:rsid w:val="005B24DC"/>
    <w:rsid w:val="005B394B"/>
    <w:rsid w:val="005C3309"/>
    <w:rsid w:val="005C3D1A"/>
    <w:rsid w:val="005D74AA"/>
    <w:rsid w:val="005E0CF4"/>
    <w:rsid w:val="005E623E"/>
    <w:rsid w:val="005F6D38"/>
    <w:rsid w:val="00615D2C"/>
    <w:rsid w:val="0063084D"/>
    <w:rsid w:val="00645DCC"/>
    <w:rsid w:val="0064739F"/>
    <w:rsid w:val="00660948"/>
    <w:rsid w:val="00671B5B"/>
    <w:rsid w:val="00682CF7"/>
    <w:rsid w:val="00686AE0"/>
    <w:rsid w:val="00691535"/>
    <w:rsid w:val="006919BA"/>
    <w:rsid w:val="006943CF"/>
    <w:rsid w:val="006B4CC8"/>
    <w:rsid w:val="006D3EE7"/>
    <w:rsid w:val="006D4311"/>
    <w:rsid w:val="006E049F"/>
    <w:rsid w:val="006F1EAF"/>
    <w:rsid w:val="006F55A4"/>
    <w:rsid w:val="00736A7C"/>
    <w:rsid w:val="007439F1"/>
    <w:rsid w:val="007460C2"/>
    <w:rsid w:val="00790401"/>
    <w:rsid w:val="007A47AD"/>
    <w:rsid w:val="007B51CB"/>
    <w:rsid w:val="007D73BA"/>
    <w:rsid w:val="007E1DAC"/>
    <w:rsid w:val="007E5B85"/>
    <w:rsid w:val="007F1F26"/>
    <w:rsid w:val="007F71F8"/>
    <w:rsid w:val="00807431"/>
    <w:rsid w:val="00807AC9"/>
    <w:rsid w:val="00826670"/>
    <w:rsid w:val="008268C7"/>
    <w:rsid w:val="008342A1"/>
    <w:rsid w:val="00835CCA"/>
    <w:rsid w:val="008362C6"/>
    <w:rsid w:val="00851E2C"/>
    <w:rsid w:val="00854A75"/>
    <w:rsid w:val="00857D53"/>
    <w:rsid w:val="00861489"/>
    <w:rsid w:val="008677CB"/>
    <w:rsid w:val="00874428"/>
    <w:rsid w:val="008A42C0"/>
    <w:rsid w:val="008A58B5"/>
    <w:rsid w:val="008B4454"/>
    <w:rsid w:val="008C06EC"/>
    <w:rsid w:val="008C33ED"/>
    <w:rsid w:val="008D1534"/>
    <w:rsid w:val="008D4856"/>
    <w:rsid w:val="008D5BA5"/>
    <w:rsid w:val="008E482F"/>
    <w:rsid w:val="00900DA4"/>
    <w:rsid w:val="009102E2"/>
    <w:rsid w:val="00921DA1"/>
    <w:rsid w:val="009327FC"/>
    <w:rsid w:val="00944656"/>
    <w:rsid w:val="00952C57"/>
    <w:rsid w:val="0096017E"/>
    <w:rsid w:val="009613B9"/>
    <w:rsid w:val="009647FC"/>
    <w:rsid w:val="00981AF9"/>
    <w:rsid w:val="00983372"/>
    <w:rsid w:val="00985844"/>
    <w:rsid w:val="00997D2C"/>
    <w:rsid w:val="009A094C"/>
    <w:rsid w:val="009C5305"/>
    <w:rsid w:val="009C74F2"/>
    <w:rsid w:val="009D2A9E"/>
    <w:rsid w:val="009E50C9"/>
    <w:rsid w:val="00A00362"/>
    <w:rsid w:val="00A022DB"/>
    <w:rsid w:val="00A1652B"/>
    <w:rsid w:val="00A167BC"/>
    <w:rsid w:val="00A17626"/>
    <w:rsid w:val="00A3697F"/>
    <w:rsid w:val="00A451D4"/>
    <w:rsid w:val="00A45EC5"/>
    <w:rsid w:val="00A93784"/>
    <w:rsid w:val="00A93DB0"/>
    <w:rsid w:val="00A95A85"/>
    <w:rsid w:val="00AA0AEF"/>
    <w:rsid w:val="00AB2D16"/>
    <w:rsid w:val="00AB5761"/>
    <w:rsid w:val="00AB72E0"/>
    <w:rsid w:val="00AC739F"/>
    <w:rsid w:val="00AD1F2D"/>
    <w:rsid w:val="00AD1FBA"/>
    <w:rsid w:val="00AE12A8"/>
    <w:rsid w:val="00AE36D7"/>
    <w:rsid w:val="00AF2120"/>
    <w:rsid w:val="00AF5BD6"/>
    <w:rsid w:val="00B11B83"/>
    <w:rsid w:val="00B26F9F"/>
    <w:rsid w:val="00B36145"/>
    <w:rsid w:val="00B3690F"/>
    <w:rsid w:val="00B419DF"/>
    <w:rsid w:val="00B50A29"/>
    <w:rsid w:val="00B55433"/>
    <w:rsid w:val="00B5575D"/>
    <w:rsid w:val="00B72F8F"/>
    <w:rsid w:val="00B74EEB"/>
    <w:rsid w:val="00B75DD7"/>
    <w:rsid w:val="00B833FE"/>
    <w:rsid w:val="00B84E4B"/>
    <w:rsid w:val="00BA54DC"/>
    <w:rsid w:val="00BC6CE6"/>
    <w:rsid w:val="00BD0ACB"/>
    <w:rsid w:val="00BD272E"/>
    <w:rsid w:val="00BD6D28"/>
    <w:rsid w:val="00BE2C67"/>
    <w:rsid w:val="00BF3408"/>
    <w:rsid w:val="00C030F8"/>
    <w:rsid w:val="00C07740"/>
    <w:rsid w:val="00C07856"/>
    <w:rsid w:val="00C11CAF"/>
    <w:rsid w:val="00C362FB"/>
    <w:rsid w:val="00C36FF9"/>
    <w:rsid w:val="00C42520"/>
    <w:rsid w:val="00C54C11"/>
    <w:rsid w:val="00C57384"/>
    <w:rsid w:val="00C6070D"/>
    <w:rsid w:val="00C7084E"/>
    <w:rsid w:val="00C814E5"/>
    <w:rsid w:val="00CA020A"/>
    <w:rsid w:val="00CA354A"/>
    <w:rsid w:val="00CA5348"/>
    <w:rsid w:val="00CB01DF"/>
    <w:rsid w:val="00CC4AB1"/>
    <w:rsid w:val="00CD016B"/>
    <w:rsid w:val="00CF5D4A"/>
    <w:rsid w:val="00CF6D58"/>
    <w:rsid w:val="00D065BE"/>
    <w:rsid w:val="00D2553D"/>
    <w:rsid w:val="00D34419"/>
    <w:rsid w:val="00D4450D"/>
    <w:rsid w:val="00D4479B"/>
    <w:rsid w:val="00D55233"/>
    <w:rsid w:val="00D75058"/>
    <w:rsid w:val="00D8164A"/>
    <w:rsid w:val="00D850C5"/>
    <w:rsid w:val="00D87588"/>
    <w:rsid w:val="00D96D8D"/>
    <w:rsid w:val="00DA4F8D"/>
    <w:rsid w:val="00DA7719"/>
    <w:rsid w:val="00DB1C88"/>
    <w:rsid w:val="00DC4438"/>
    <w:rsid w:val="00DC48D5"/>
    <w:rsid w:val="00DE431E"/>
    <w:rsid w:val="00DE619F"/>
    <w:rsid w:val="00DF0027"/>
    <w:rsid w:val="00DF0B8C"/>
    <w:rsid w:val="00DF11A9"/>
    <w:rsid w:val="00DF3A25"/>
    <w:rsid w:val="00DF47C7"/>
    <w:rsid w:val="00E15B13"/>
    <w:rsid w:val="00E24495"/>
    <w:rsid w:val="00E26FE0"/>
    <w:rsid w:val="00E509CE"/>
    <w:rsid w:val="00E56658"/>
    <w:rsid w:val="00E859D9"/>
    <w:rsid w:val="00E87CE4"/>
    <w:rsid w:val="00EA57C4"/>
    <w:rsid w:val="00EB16CA"/>
    <w:rsid w:val="00EB31F6"/>
    <w:rsid w:val="00EC2A94"/>
    <w:rsid w:val="00EF250B"/>
    <w:rsid w:val="00EF4A51"/>
    <w:rsid w:val="00F00B50"/>
    <w:rsid w:val="00F11985"/>
    <w:rsid w:val="00F16FA5"/>
    <w:rsid w:val="00F26DF9"/>
    <w:rsid w:val="00F315B5"/>
    <w:rsid w:val="00F446A1"/>
    <w:rsid w:val="00F52D70"/>
    <w:rsid w:val="00F85815"/>
    <w:rsid w:val="00F93FC2"/>
    <w:rsid w:val="00FC236E"/>
    <w:rsid w:val="00FC3250"/>
    <w:rsid w:val="00FC4835"/>
    <w:rsid w:val="00FD20FD"/>
    <w:rsid w:val="00FD5C6B"/>
    <w:rsid w:val="00FD7AB7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96"/>
  <w15:docId w15:val="{3ED43BB8-9907-47A0-8C26-E8CA182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AA"/>
    <w:pPr>
      <w:spacing w:after="0"/>
    </w:pPr>
    <w:rPr>
      <w:rFonts w:ascii="Comic Sans MS" w:eastAsia="Times New Roman" w:hAnsi="Comic Sans M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6F7A"/>
    <w:pPr>
      <w:keepNext/>
      <w:jc w:val="center"/>
      <w:outlineLvl w:val="0"/>
    </w:pPr>
    <w:rPr>
      <w:rFonts w:ascii="Palatino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7A"/>
    <w:pPr>
      <w:keepNext/>
      <w:jc w:val="center"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7A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6F7A"/>
    <w:rPr>
      <w:rFonts w:ascii="Palatino" w:eastAsia="Times New Roman" w:hAnsi="Palatino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0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935"/>
    <w:pPr>
      <w:ind w:left="72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CCDF7384C5459D32C823E3F1F323" ma:contentTypeVersion="0" ma:contentTypeDescription="Create a new document." ma:contentTypeScope="" ma:versionID="cdb2397bc2d416764d3d7237ad442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4af488cd1f62ac89c5f35a06e05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9C6C1-9C57-47B1-AE3B-FC9912BF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440A2-7BE0-4BFB-9B3F-DBB52E77A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B6791-54EA-451A-AE9B-82C1A4022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CourtnageBowman, Kristina</cp:lastModifiedBy>
  <cp:revision>2</cp:revision>
  <cp:lastPrinted>2017-03-03T16:18:00Z</cp:lastPrinted>
  <dcterms:created xsi:type="dcterms:W3CDTF">2017-03-23T21:52:00Z</dcterms:created>
  <dcterms:modified xsi:type="dcterms:W3CDTF">2017-03-23T21:52:00Z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0x010100EFB9CCDF7384C5459D32C823E3F1F323</vt:lpwstr>
  </property>
</Properties>
</file>